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8317D5">
        <w:rPr>
          <w:rFonts w:ascii="Times New Roman" w:eastAsia="Times New Roman" w:hAnsi="Times New Roman" w:cs="Times New Roman"/>
          <w:color w:val="22272F"/>
          <w:sz w:val="34"/>
        </w:rPr>
        <w:t>Закон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Челябинской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области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 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28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октября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2004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t> г. N 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282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t>-</w:t>
      </w:r>
      <w:r w:rsidRPr="008317D5">
        <w:rPr>
          <w:rFonts w:ascii="Times New Roman" w:eastAsia="Times New Roman" w:hAnsi="Times New Roman" w:cs="Times New Roman"/>
          <w:color w:val="22272F"/>
          <w:sz w:val="34"/>
        </w:rPr>
        <w:t>ЗО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мерах социальной поддержки жертв политических репрессий</w:t>
      </w:r>
      <w:r w:rsidRPr="008317D5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в Челябинской области"</w:t>
      </w:r>
    </w:p>
    <w:p w:rsidR="008317D5" w:rsidRPr="008317D5" w:rsidRDefault="008317D5" w:rsidP="008317D5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8317D5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8317D5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8317D5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8317D5">
        <w:rPr>
          <w:rFonts w:ascii="Times New Roman" w:eastAsia="Times New Roman" w:hAnsi="Times New Roman" w:cs="Times New Roman"/>
          <w:color w:val="464C55"/>
          <w:sz w:val="21"/>
          <w:szCs w:val="21"/>
        </w:rPr>
        <w:t>Принят </w:t>
      </w:r>
      <w:hyperlink r:id="rId4" w:anchor="/document/8816884/entry/0" w:history="1">
        <w:r w:rsidRPr="008317D5">
          <w:rPr>
            <w:rFonts w:ascii="Times New Roman" w:eastAsia="Times New Roman" w:hAnsi="Times New Roman" w:cs="Times New Roman"/>
            <w:color w:val="3272C0"/>
            <w:sz w:val="21"/>
          </w:rPr>
          <w:t>постановлением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1"/>
          <w:szCs w:val="21"/>
        </w:rPr>
        <w:t> Законодательного собрания от 28 октября 2004 г. N 1419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8317D5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I. Общие положения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Предмет регулирования настоящего Закона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Закон в соответствии с </w:t>
      </w:r>
      <w:hyperlink r:id="rId5" w:anchor="/document/10105390/entry/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реабилитации жертв политических репрессий" определяет на территории Челябинской области меры социальной поддержки реабилитированных лиц и лиц, признанных пострадавшими от политических репрессий (жертв политических репрессий), устанавливает правовые и экономические основания для обеспечения мерами социальной поддержки лиц, на которых распространяется действие настоящего Закона.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" w:anchor="/document/8713673/entry/1010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24 апреля 2008 г. N 253-ЗО в статью 2 настоящего Закона внесены изменения, </w:t>
      </w:r>
      <w:hyperlink r:id="rId7" w:anchor="/document/8713673/entry/4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с 1 июня 2008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" w:anchor="/document/8862533/entry/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Лица, на которых распространяется действие настоящего Закона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" w:anchor="/document/8737029/entry/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29 октября 2009 г. N 483-ЗО часть 1 статьи 2 настоящего Закона изложена в новой редакции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" w:anchor="/document/8824727/entry/20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текст части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1. Действие настоящего Закона распространяется на лиц, признанных </w:t>
      </w:r>
      <w:hyperlink r:id="rId11" w:anchor="/document/10105390/entry/10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реабилитации жертв политических репрессий" подвергшимися политическим репрессиям и подлежащими реабилитации либо пострадавшими от политических репрессий.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2. При наличии у гражданина права на предоставление одной и той же меры социальной поддержки по нескольким основаниям в соответствии с настоящим Законом и иными нормативными правовыми актами Российской Федерации и Челябинской области социальная поддержка предоставляется по одному из оснований по выбору гражданина.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2" w:anchor="/document/8791790/entry/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26 апреля 2012 г. N 306-ЗО статья 3 настоящего Закона изложена в новой редакции, </w:t>
      </w:r>
      <w:hyperlink r:id="rId13" w:anchor="/document/8791790/entry/5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14" w:anchor="/document/8891790/entry/0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5" w:anchor="/document/8831199/entry/3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Статья 3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Основания для обеспечения мерами социальной поддержки жертв политических репрессий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Реализация реабилитированными лицами и лицами, признанными пострадавшими от политических репрессий, права на обеспечение мерами социальной поддержки осуществляется на основании справки о реабилитации, справки о признании лица пострадавшим от политических репрессий или свидетельства о праве на обеспечение мерами социальной поддержки, выданных в соответствии с законодательством Российской Федерации, а также на основании документов о реабилитации или признании лиц пострадавшими от политических репрессий</w:t>
      </w:r>
      <w:proofErr w:type="gramEnd"/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</w:t>
      </w:r>
      <w:proofErr w:type="gramStart"/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выданных в государствах - бывших союзных республиках СССР или бывшими государственными органами СССР, если решения о реабилитации, на основании которых выданы указанные документы, признаны не противоречащими законодательству Российской Федерации в установленном законодательством Российской Федерации порядке.</w:t>
      </w:r>
      <w:proofErr w:type="gramEnd"/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Финансовое обеспечение мер социальной поддержки жертв политических репрессий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Финансирование обязательств по обеспечению мерами социальной поддержки жертв политических репрессий, установленными настоящим Законом, относится к расходным обязательствам Челябинской области.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8317D5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II. Меры социальной поддержки жертв политических репрессий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Меры социальной поддержки реабилитированных лиц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1. Реабилитированным лицам предоставляются следующие меры социальной поддержки: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 января 2019 г. - </w:t>
      </w:r>
      <w:hyperlink r:id="rId16" w:anchor="/document/19859460/entry/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октября 2018 г. N 802-ЗО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7" w:anchor="/document/19882142/entry/501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1) первоочередное право на приобретение садовых земельных участков или огородных земельных участков;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8" w:anchor="/document/19731431/entry/1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27 февраля 2014 г. N 657-ЗО в пункт 2 части 1 статьи 5 настоящего Закона внесены изменения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9" w:anchor="/document/19811009/entry/501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2) внеочередное оказание медицинской помощи по программам государственных гарантий оказания гражданам Российской Федерации медицинской помощи в поликлиниках и других медицинских организациях, находящихся в государственной собственности Челябинской области или в собственности муниципальных образований;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3 изменен с 1 января 2020 г. - </w:t>
      </w:r>
      <w:hyperlink r:id="rId20" w:anchor="/document/73366763/entry/6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2019 г. N 80-ЗО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1" w:anchor="/document/19894383/entry/5013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3) ежемесячная денежная выплата в размере 1 600 рублей. Размер ежемесячной денежной выплаты подлежит индексации в соответствии с коэффициентом, устанавливаемым законом Челябинской области об областном бюджете на очередной финансовый год и плановый период;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4) </w:t>
      </w:r>
      <w:hyperlink r:id="rId22" w:anchor="/document/8793781/entry/201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23" w:anchor="/document/8832149/entry/5014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4 части 1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5) </w:t>
      </w:r>
      <w:hyperlink r:id="rId24" w:anchor="/document/8793781/entry/201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25" w:anchor="/document/8832149/entry/5015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5 части 1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5-1) </w:t>
      </w:r>
      <w:hyperlink r:id="rId26" w:anchor="/document/8793781/entry/201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27" w:anchor="/document/8832149/entry/515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5-1 части 1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6) </w:t>
      </w:r>
      <w:hyperlink r:id="rId28" w:anchor="/document/8713673/entry/102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июня 2008 г.;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29" w:anchor="/document/8862533/entry/5016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6 части 1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6.1) </w:t>
      </w:r>
      <w:hyperlink r:id="rId30" w:anchor="/document/8713673/entry/102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июня 2008 г.;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31" w:anchor="/document/8862533/entry/5016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6.1 части 1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7) </w:t>
      </w:r>
      <w:hyperlink r:id="rId32" w:anchor="/document/8793781/entry/201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33" w:anchor="/document/8832149/entry/5017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7 части 1 статьи 5</w:t>
        </w:r>
      </w:hyperlink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4" w:anchor="/document/19757758/entry/10150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18 декабря 2014 г. N 94-ЗО пункт 8 части 1 статьи 5 настоящего Закона изложен в новой редакции, </w:t>
      </w:r>
      <w:hyperlink r:id="rId35" w:anchor="/document/19757758/entry/1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с 1 июля 2015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6" w:anchor="/document/19815235/entry/5018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8) компенсация расходов на оплату жилых помещений и коммунальных услуг, причитавшаяся им до 1 июля 2015 года, но не полученная ими;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9) </w:t>
      </w:r>
      <w:hyperlink r:id="rId37" w:anchor="/document/8721976/entry/20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июля 2009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38" w:anchor="/document/8863594/entry/5019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9 части 1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10) </w:t>
      </w:r>
      <w:hyperlink r:id="rId39" w:anchor="/document/8793781/entry/201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40" w:anchor="/document/8832149/entry/5110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10 части 1 статьи 5</w:t>
        </w:r>
      </w:hyperlink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11 изменен с 1 января 2020 г. - </w:t>
      </w:r>
      <w:hyperlink r:id="rId41" w:anchor="/document/73366763/entry/7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2019 г. N 80-ЗО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2" w:anchor="/document/19894383/entry/511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11) возмещение расходов, связанных с погребением реабилитированного лица, в размере 5 000 рублей;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12) бесплатная консультация адвокатов по вопросам, возникающим в связи с реабилитацией, а также освобождение от уплаты государственных пошлин и возмещения судебных расходов при обращении в государственные органы и суд по вопросам, связанным с применением </w:t>
      </w:r>
      <w:hyperlink r:id="rId43" w:anchor="/document/10105390/entry/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Закона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реабилитации жертв политических репрессий", за исключением споров между реабилитированными лицами и их наследниками;</w:t>
      </w:r>
      <w:proofErr w:type="gramEnd"/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13) внеочередной прием в дома-интернаты для престарелых и инвалидов;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14) первоочередное получение путевок для санаторно-курортного лечения и отдыха;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15 изменен с 20 ноября 2020 г. - </w:t>
      </w:r>
      <w:hyperlink r:id="rId44" w:anchor="/document/74876563/entry/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9 ноября 2020 г. N 243-ЗО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5" w:anchor="/document/19802926/entry/8015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15) возмещение расходов, связанных с оплатой проезда (туда и обратно) один раз в год железнодорожным транспортом (за исключением проезда в вагонах с двухместными купе категории "СВ" или "люкс"), воздушным транспортом по тарифу экономического класса, водным или междугородным автомобильным транспортом (за исключением такси), в размере 100 процентов.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и условия предоставления мер социальной поддержки, указанных в настоящей статье, определяются Правительством Челябинской области.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3. </w:t>
      </w:r>
      <w:hyperlink r:id="rId46" w:anchor="/document/19757758/entry/10152" w:history="1">
        <w:proofErr w:type="gramStart"/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Исключена</w:t>
        </w:r>
        <w:proofErr w:type="gramEnd"/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июля 2015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47" w:anchor="/document/19815235/entry/5030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части 3 статьи 5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Меры социальной поддержки лиц, признанных пострадавшими от политических репрессий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1. Лицам, признанным пострадавшими от политических репрессий, предоставляются следующие меры социальной поддержки: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 января 2019 г. - </w:t>
      </w:r>
      <w:hyperlink r:id="rId48" w:anchor="/document/19859460/entry/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октября 2018 г. N 802-ЗО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9" w:anchor="/document/19882142/entry/601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1) первоочередное право на приобретение садовых земельных участков или огородных земельных участков;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0" w:anchor="/document/19731431/entry/1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27 февраля 2014 г. N 657-ЗО в пункт 2 части 1 статьи 6 настоящего Закона внесены изменения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1" w:anchor="/document/19811009/entry/601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2) внеочередное оказание медицинской помощи по программам государственных гарантий оказания гражданам Российской Федерации медицинской помощи в поликлиниках и других медицинских организациях, находящихся в 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государственной собственности Челябинской области или в собственности муниципальных образований;</w:t>
      </w:r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3 изменен с 1 января 2020 г. - </w:t>
      </w:r>
      <w:hyperlink r:id="rId52" w:anchor="/document/73366763/entry/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2019 г. N 80-ЗО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3" w:anchor="/document/19894383/entry/6013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3) ежемесячная денежная выплата в размере 1 600 рублей. Размер ежемесячной денежной выплаты подлежит индексации в соответствии с коэффициентом, устанавливаемым законом Челябинской области об областном бюджете на очередной финансовый год и плановый период;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4) </w:t>
      </w:r>
      <w:hyperlink r:id="rId54" w:anchor="/document/8793781/entry/2012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55" w:anchor="/document/8832149/entry/6014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4 части 1 статьи 6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4-1) </w:t>
      </w:r>
      <w:hyperlink r:id="rId56" w:anchor="/document/8793781/entry/2012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57" w:anchor="/document/8832149/entry/614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4-1 части 1 статьи 6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5) </w:t>
      </w:r>
      <w:hyperlink r:id="rId58" w:anchor="/document/8713673/entry/103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июня 2008 г.;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59" w:anchor="/document/8862533/entry/6015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5 части 1 статьи 6;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5.1) </w:t>
      </w:r>
      <w:hyperlink r:id="rId60" w:anchor="/document/8713673/entry/103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июня 2008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61" w:anchor="/document/8862533/entry/6015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5.1 части 1 статьи 6;</w:t>
        </w:r>
      </w:hyperlink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2" w:anchor="/document/19757758/entry/10154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18 декабря 2014 г. N 94-ЗО пункт 6 части 1 статьи 6 настоящего Закона изложен в новой редакции, </w:t>
      </w:r>
      <w:hyperlink r:id="rId63" w:anchor="/document/19757758/entry/1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с 1 июля 2015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4" w:anchor="/document/19815235/entry/6016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6) компенсация расходов на оплату жилых помещений и коммунальных услуг, причитавшаяся им до 1 июля 2015 года, но не полученная ими;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7) </w:t>
      </w:r>
      <w:hyperlink r:id="rId65" w:anchor="/document/8721976/entry/202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июля 2009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66" w:anchor="/document/8863594/entry/6017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пункта 7 части 1 статьи 6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8) бесплатная консультация адвокатов по вопросам, возникающим в связи с реабилитацией, а также освобождение от уплаты государственных пошлин и возмещения судебных расходов при обращении в государственные органы и суд по вопросам, связанным с применением </w:t>
      </w:r>
      <w:hyperlink r:id="rId67" w:anchor="/document/10105390/entry/0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Закона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реабилитации жертв политических репрессий", за исключением споров между реабилитированными лицами и их наследниками;</w:t>
      </w:r>
      <w:proofErr w:type="gramEnd"/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9) внеочередной прием в дома-интернаты для престарелых и инвалидов;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10) первоочередное получение путевок для санаторно-курортного лечения и отдыха;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11) первоочередная установка телефона.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2. Порядок и условия предоставления мер социальной поддержки, указанных в настоящей статье, определяются Правительством Челябинской области.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3. </w:t>
      </w:r>
      <w:hyperlink r:id="rId68" w:anchor="/document/19757758/entry/10155" w:history="1">
        <w:proofErr w:type="gramStart"/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Исключена</w:t>
        </w:r>
        <w:proofErr w:type="gramEnd"/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июля 2015 г.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69" w:anchor="/document/19815235/entry/6030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части 3 статьи 6</w:t>
        </w:r>
      </w:hyperlink>
    </w:p>
    <w:p w:rsidR="008317D5" w:rsidRPr="008317D5" w:rsidRDefault="008317D5" w:rsidP="008317D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6.1 изменена с 12 мая 2020 г. - </w:t>
      </w:r>
      <w:hyperlink r:id="rId70" w:anchor="/document/74007820/entry/2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8317D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12 мая 2020 г. N 142-ЗО</w:t>
      </w:r>
    </w:p>
    <w:p w:rsidR="008317D5" w:rsidRPr="008317D5" w:rsidRDefault="008317D5" w:rsidP="008317D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1" w:anchor="/document/19897010/entry/601" w:history="1">
        <w:r w:rsidRPr="008317D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6.1</w:t>
      </w: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Размещение информации и информирование граждан о мерах социальной поддержки жертв политических репрессий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Информация о мерах социальной поддержки жертв политических репрессий, установленных настоящим Законом, размещается в Единой государственной информационной системе социального обеспечения.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Информирование граждан о мерах социальной поддержки жертв политических репрессий, установленных настоящим Законом, осуществляется в соответствии с </w:t>
      </w:r>
      <w:hyperlink r:id="rId72" w:anchor="/document/180687/entry/51" w:history="1">
        <w:r w:rsidRPr="008317D5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"О государственной социальной помощи".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8317D5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III. Заключительные положения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 Вступление в силу настоящего Закона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Закон вступает в силу с 1 января 2005 года.</w:t>
      </w:r>
    </w:p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Со дня вступления в силу настоящего Закона нормативные правовые акты Челябинской области по вопросам социальной защиты жертв политических репрессий, на которых распространяется действие настоящего Закона, до приведения их в соответствие с настоящим Законом действуют в части, не противоречащей настоящему </w:t>
      </w:r>
      <w:r w:rsidRPr="008317D5">
        <w:rPr>
          <w:rFonts w:ascii="Times New Roman" w:eastAsia="Times New Roman" w:hAnsi="Times New Roman" w:cs="Times New Roman"/>
          <w:color w:val="22272F"/>
          <w:sz w:val="26"/>
        </w:rPr>
        <w:t>Закону</w:t>
      </w: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8317D5" w:rsidRPr="008317D5" w:rsidTr="008317D5">
        <w:tc>
          <w:tcPr>
            <w:tcW w:w="3300" w:type="pct"/>
            <w:shd w:val="clear" w:color="auto" w:fill="FFFFFF"/>
            <w:vAlign w:val="bottom"/>
            <w:hideMark/>
          </w:tcPr>
          <w:p w:rsidR="008317D5" w:rsidRPr="008317D5" w:rsidRDefault="008317D5" w:rsidP="0083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Губернатор 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Челябинской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области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8317D5" w:rsidRPr="008317D5" w:rsidRDefault="008317D5" w:rsidP="00831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П.И. Сумин</w:t>
            </w:r>
          </w:p>
        </w:tc>
      </w:tr>
    </w:tbl>
    <w:p w:rsidR="008317D5" w:rsidRPr="008317D5" w:rsidRDefault="008317D5" w:rsidP="008317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8317D5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8317D5" w:rsidRPr="008317D5" w:rsidTr="008317D5">
        <w:tc>
          <w:tcPr>
            <w:tcW w:w="3300" w:type="pct"/>
            <w:shd w:val="clear" w:color="auto" w:fill="FFFFFF"/>
            <w:vAlign w:val="bottom"/>
            <w:hideMark/>
          </w:tcPr>
          <w:p w:rsidR="008317D5" w:rsidRPr="008317D5" w:rsidRDefault="008317D5" w:rsidP="0083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N 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282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-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ЗО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от 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28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октября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</w:rPr>
              <w:t>2004</w:t>
            </w: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г.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8317D5" w:rsidRPr="008317D5" w:rsidRDefault="008317D5" w:rsidP="00831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8317D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9 ноября 2004 г.</w:t>
            </w:r>
          </w:p>
        </w:tc>
      </w:tr>
    </w:tbl>
    <w:p w:rsidR="00824108" w:rsidRDefault="00824108"/>
    <w:sectPr w:rsidR="0082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317D5"/>
    <w:rsid w:val="00824108"/>
    <w:rsid w:val="0083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317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317D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8317D5"/>
    <w:rPr>
      <w:i/>
      <w:iCs/>
    </w:rPr>
  </w:style>
  <w:style w:type="paragraph" w:customStyle="1" w:styleId="s9">
    <w:name w:val="s_9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317D5"/>
    <w:rPr>
      <w:color w:val="0000FF"/>
      <w:u w:val="single"/>
    </w:rPr>
  </w:style>
  <w:style w:type="paragraph" w:customStyle="1" w:styleId="indent1">
    <w:name w:val="indent_1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8317D5"/>
  </w:style>
  <w:style w:type="paragraph" w:customStyle="1" w:styleId="s1">
    <w:name w:val="s_1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8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55192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284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2827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337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4937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21342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4932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3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64166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9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03523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45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0163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3628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98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1852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96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2702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2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580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0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99900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3742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6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5314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77520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4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6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34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1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99808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034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1478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3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048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881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7785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45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6237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7598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8589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0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78968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0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516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68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6210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2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4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6924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2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0587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5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2368</Words>
  <Characters>13503</Characters>
  <Application>Microsoft Office Word</Application>
  <DocSecurity>0</DocSecurity>
  <Lines>112</Lines>
  <Paragraphs>31</Paragraphs>
  <ScaleCrop>false</ScaleCrop>
  <Company/>
  <LinksUpToDate>false</LinksUpToDate>
  <CharactersWithSpaces>15840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2021-04-01T10:09:00Z</dcterms:created>
  <dcterms:modified xsi:type="dcterms:W3CDTF">2021-04-01T10:11:00Z</dcterms:modified>
</cp:coreProperties>
</file>